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F9" w:rsidRPr="00EE347B" w:rsidRDefault="00670CA2" w:rsidP="00C911B8">
      <w:pPr>
        <w:spacing w:after="120" w:line="360" w:lineRule="auto"/>
        <w:ind w:left="284" w:right="902"/>
      </w:pPr>
      <w:r>
        <w:t xml:space="preserve">Name: </w:t>
      </w:r>
      <w:r w:rsidR="00FD6228" w:rsidRPr="00FD6228">
        <w:t>Gábor Kiss</w:t>
      </w:r>
    </w:p>
    <w:p w:rsidR="00670CA2" w:rsidRPr="00EE347B" w:rsidRDefault="00670CA2" w:rsidP="00C911B8">
      <w:pPr>
        <w:spacing w:after="120" w:line="360" w:lineRule="auto"/>
        <w:ind w:left="284" w:right="902"/>
        <w:rPr>
          <w:lang w:val="en-US"/>
        </w:rPr>
      </w:pPr>
      <w:r>
        <w:t xml:space="preserve">E-mail: </w:t>
      </w:r>
    </w:p>
    <w:p w:rsidR="00670CA2" w:rsidRDefault="00670CA2" w:rsidP="00662C9F">
      <w:pPr>
        <w:spacing w:after="120" w:line="360" w:lineRule="auto"/>
        <w:ind w:left="284" w:right="902"/>
        <w:jc w:val="both"/>
      </w:pPr>
      <w:r>
        <w:t xml:space="preserve">Institution: </w:t>
      </w:r>
      <w:r w:rsidR="00047227">
        <w:t>Óbuda University</w:t>
      </w:r>
    </w:p>
    <w:tbl>
      <w:tblPr>
        <w:tblStyle w:val="TableGrid"/>
        <w:tblW w:w="0" w:type="auto"/>
        <w:tblInd w:w="284" w:type="dxa"/>
        <w:tblLook w:val="04A0"/>
      </w:tblPr>
      <w:tblGrid>
        <w:gridCol w:w="2518"/>
        <w:gridCol w:w="7614"/>
      </w:tblGrid>
      <w:tr w:rsidR="00670CA2" w:rsidTr="00662C9F">
        <w:trPr>
          <w:trHeight w:val="5483"/>
        </w:trPr>
        <w:tc>
          <w:tcPr>
            <w:tcW w:w="2518" w:type="dxa"/>
          </w:tcPr>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tc>
        <w:tc>
          <w:tcPr>
            <w:tcW w:w="7614" w:type="dxa"/>
          </w:tcPr>
          <w:p w:rsidR="00FD6228" w:rsidRPr="0054172E" w:rsidRDefault="00FD6228" w:rsidP="00FD6228">
            <w:pPr>
              <w:tabs>
                <w:tab w:val="left" w:pos="3649"/>
                <w:tab w:val="left" w:pos="5349"/>
                <w:tab w:val="left" w:pos="7992"/>
                <w:tab w:val="left" w:pos="9409"/>
                <w:tab w:val="left" w:pos="10778"/>
              </w:tabs>
              <w:jc w:val="both"/>
            </w:pPr>
            <w:r w:rsidRPr="0054172E">
              <w:rPr>
                <w:b/>
              </w:rPr>
              <w:t>Gábor Kiss</w:t>
            </w:r>
            <w:r w:rsidR="006B70BF" w:rsidRPr="006B70BF">
              <w:rPr>
                <w:szCs w:val="24"/>
              </w:rPr>
              <w:t>,</w:t>
            </w:r>
            <w:r w:rsidR="00047227">
              <w:rPr>
                <w:szCs w:val="24"/>
              </w:rPr>
              <w:t xml:space="preserve"> </w:t>
            </w:r>
            <w:r w:rsidRPr="0054172E">
              <w:t>PhD, senior researcher</w:t>
            </w:r>
          </w:p>
          <w:p w:rsidR="00FD6228" w:rsidRPr="0054172E" w:rsidRDefault="00FD6228" w:rsidP="00FD6228">
            <w:pPr>
              <w:tabs>
                <w:tab w:val="left" w:pos="3649"/>
                <w:tab w:val="left" w:pos="5349"/>
                <w:tab w:val="left" w:pos="7992"/>
                <w:tab w:val="left" w:pos="9409"/>
                <w:tab w:val="left" w:pos="10778"/>
              </w:tabs>
              <w:jc w:val="both"/>
            </w:pPr>
            <w:r w:rsidRPr="0054172E">
              <w:t>Dr. Kiss has been engaged extensively in research works on Computer Science and International Computer Science Education. He has published more than 110 refereed papers in Journals and Proceedings. Dr. Kiss serves as an External Reviewer for the Future Generation Computer Systems Journal and Multimedia Systems Journal from 2013. He has been a Program Committee or Organizing Committee member for many international conferences.</w:t>
            </w:r>
          </w:p>
          <w:p w:rsidR="00670CA2" w:rsidRPr="00464541" w:rsidRDefault="00670CA2" w:rsidP="006B70BF">
            <w:pPr>
              <w:ind w:left="17"/>
              <w:jc w:val="both"/>
              <w:rPr>
                <w:rFonts w:ascii="Times New Roman" w:hAnsi="Times New Roman"/>
                <w:szCs w:val="24"/>
              </w:rPr>
            </w:pPr>
          </w:p>
        </w:tc>
      </w:tr>
      <w:tr w:rsidR="00670CA2" w:rsidTr="00670CA2">
        <w:trPr>
          <w:trHeight w:val="4168"/>
        </w:trPr>
        <w:tc>
          <w:tcPr>
            <w:tcW w:w="10132" w:type="dxa"/>
            <w:gridSpan w:val="2"/>
          </w:tcPr>
          <w:p w:rsidR="00670CA2" w:rsidRDefault="00670CA2" w:rsidP="00C911B8">
            <w:pPr>
              <w:spacing w:after="120" w:line="360" w:lineRule="auto"/>
              <w:ind w:right="902"/>
            </w:pPr>
            <w:r>
              <w:t>References (max. 5 relevant references)</w:t>
            </w:r>
          </w:p>
          <w:p w:rsidR="00FD6228" w:rsidRPr="00FD6228" w:rsidRDefault="00662C9F" w:rsidP="00FD6228">
            <w:pPr>
              <w:pStyle w:val="ListParagraph"/>
              <w:tabs>
                <w:tab w:val="left" w:pos="3649"/>
                <w:tab w:val="left" w:pos="5349"/>
                <w:tab w:val="left" w:pos="7992"/>
                <w:tab w:val="left" w:pos="9409"/>
                <w:tab w:val="left" w:pos="10778"/>
              </w:tabs>
              <w:ind w:left="680" w:hanging="680"/>
              <w:jc w:val="both"/>
              <w:rPr>
                <w:rFonts w:ascii="Book Antiqua" w:hAnsi="Book Antiqua"/>
              </w:rPr>
            </w:pPr>
            <w:r w:rsidRPr="00FD6228">
              <w:rPr>
                <w:rFonts w:ascii="Book Antiqua" w:eastAsia="TimesNewRoman" w:hAnsi="Book Antiqua"/>
              </w:rPr>
              <w:t xml:space="preserve">1. </w:t>
            </w:r>
            <w:r w:rsidR="00FD6228" w:rsidRPr="00FD6228">
              <w:rPr>
                <w:rFonts w:ascii="Book Antiqua" w:hAnsi="Book Antiqua"/>
                <w:b/>
              </w:rPr>
              <w:t>Kiss, G.</w:t>
            </w:r>
            <w:r w:rsidR="00FD6228" w:rsidRPr="00FD6228">
              <w:rPr>
                <w:rFonts w:ascii="Book Antiqua" w:hAnsi="Book Antiqua"/>
              </w:rPr>
              <w:t xml:space="preserve">, 2010. Experiences in teaching data concealment and data encryption to engineering undergraduates / 9th IEEE International Conference on Information Technology Based Higher Education and Training (ITHET 2010), </w:t>
            </w:r>
            <w:proofErr w:type="spellStart"/>
            <w:r w:rsidR="00FD6228" w:rsidRPr="00FD6228">
              <w:rPr>
                <w:rFonts w:ascii="Book Antiqua" w:hAnsi="Book Antiqua"/>
              </w:rPr>
              <w:t>Cappadokia</w:t>
            </w:r>
            <w:proofErr w:type="spellEnd"/>
            <w:r w:rsidR="00FD6228" w:rsidRPr="00FD6228">
              <w:rPr>
                <w:rFonts w:ascii="Book Antiqua" w:hAnsi="Book Antiqua"/>
              </w:rPr>
              <w:t xml:space="preserve"> 2010, ISBN 978-1-4244-4811-1, pp. 419-423.</w:t>
            </w:r>
          </w:p>
          <w:p w:rsidR="00FD6228" w:rsidRPr="00FD6228" w:rsidRDefault="00FD6228" w:rsidP="00FD6228">
            <w:pPr>
              <w:pStyle w:val="ListParagraph"/>
              <w:tabs>
                <w:tab w:val="left" w:pos="3649"/>
                <w:tab w:val="left" w:pos="5349"/>
                <w:tab w:val="left" w:pos="7992"/>
                <w:tab w:val="left" w:pos="9409"/>
                <w:tab w:val="left" w:pos="10778"/>
              </w:tabs>
              <w:ind w:left="680" w:hanging="680"/>
              <w:jc w:val="both"/>
              <w:rPr>
                <w:rFonts w:ascii="Book Antiqua" w:hAnsi="Book Antiqua"/>
              </w:rPr>
            </w:pPr>
            <w:r>
              <w:rPr>
                <w:rFonts w:ascii="Book Antiqua" w:hAnsi="Book Antiqua"/>
              </w:rPr>
              <w:t xml:space="preserve">2. </w:t>
            </w:r>
            <w:r w:rsidRPr="00FD6228">
              <w:rPr>
                <w:rFonts w:ascii="Book Antiqua" w:hAnsi="Book Antiqua"/>
                <w:b/>
              </w:rPr>
              <w:t>Kiss, G.</w:t>
            </w:r>
            <w:r w:rsidRPr="00FD6228">
              <w:rPr>
                <w:rFonts w:ascii="Book Antiqua" w:hAnsi="Book Antiqua"/>
              </w:rPr>
              <w:t xml:space="preserve">, 2011. Using </w:t>
            </w:r>
            <w:proofErr w:type="spellStart"/>
            <w:r w:rsidRPr="00FD6228">
              <w:rPr>
                <w:rFonts w:ascii="Book Antiqua" w:hAnsi="Book Antiqua"/>
              </w:rPr>
              <w:t>smartphones</w:t>
            </w:r>
            <w:proofErr w:type="spellEnd"/>
            <w:r w:rsidRPr="00FD6228">
              <w:rPr>
                <w:rFonts w:ascii="Book Antiqua" w:hAnsi="Book Antiqua"/>
              </w:rPr>
              <w:t xml:space="preserve"> in healthcare and to save lives / 2011 IEEE International Conferences on Internet of Things and Cyber, Physical and Social Computing (</w:t>
            </w:r>
            <w:proofErr w:type="spellStart"/>
            <w:r w:rsidRPr="00FD6228">
              <w:rPr>
                <w:rFonts w:ascii="Book Antiqua" w:hAnsi="Book Antiqua"/>
              </w:rPr>
              <w:t>CpsCom</w:t>
            </w:r>
            <w:proofErr w:type="spellEnd"/>
            <w:r w:rsidRPr="00FD6228">
              <w:rPr>
                <w:rFonts w:ascii="Book Antiqua" w:hAnsi="Book Antiqua"/>
              </w:rPr>
              <w:t>/</w:t>
            </w:r>
            <w:proofErr w:type="spellStart"/>
            <w:r w:rsidRPr="00FD6228">
              <w:rPr>
                <w:rFonts w:ascii="Book Antiqua" w:hAnsi="Book Antiqua"/>
              </w:rPr>
              <w:t>IoT</w:t>
            </w:r>
            <w:proofErr w:type="spellEnd"/>
            <w:r w:rsidRPr="00FD6228">
              <w:rPr>
                <w:rFonts w:ascii="Book Antiqua" w:hAnsi="Book Antiqua"/>
              </w:rPr>
              <w:t xml:space="preserve"> 2011), Dalian, China, 2011, ISBN: 978-0-7695-4580-6, pp. 614-619.</w:t>
            </w:r>
          </w:p>
          <w:p w:rsidR="00FD6228" w:rsidRPr="00FD6228" w:rsidRDefault="00FD6228" w:rsidP="00FD6228">
            <w:pPr>
              <w:pStyle w:val="ListParagraph"/>
              <w:tabs>
                <w:tab w:val="left" w:pos="3649"/>
                <w:tab w:val="left" w:pos="5349"/>
                <w:tab w:val="left" w:pos="7992"/>
                <w:tab w:val="left" w:pos="9409"/>
                <w:tab w:val="left" w:pos="10778"/>
              </w:tabs>
              <w:ind w:left="680" w:hanging="680"/>
              <w:jc w:val="both"/>
              <w:rPr>
                <w:rFonts w:ascii="Book Antiqua" w:hAnsi="Book Antiqua"/>
              </w:rPr>
            </w:pPr>
            <w:r>
              <w:rPr>
                <w:rFonts w:ascii="Book Antiqua" w:hAnsi="Book Antiqua"/>
              </w:rPr>
              <w:t xml:space="preserve">3. </w:t>
            </w:r>
            <w:r w:rsidRPr="00FD6228">
              <w:rPr>
                <w:rFonts w:ascii="Book Antiqua" w:hAnsi="Book Antiqua"/>
                <w:b/>
              </w:rPr>
              <w:t>Kiss, G.</w:t>
            </w:r>
            <w:r w:rsidRPr="00FD6228">
              <w:rPr>
                <w:rFonts w:ascii="Book Antiqua" w:hAnsi="Book Antiqua"/>
              </w:rPr>
              <w:t xml:space="preserve">, 2013. Teaching Programming in the Higher Education not for Engineering Students / </w:t>
            </w:r>
            <w:proofErr w:type="spellStart"/>
            <w:r w:rsidRPr="00FD6228">
              <w:rPr>
                <w:rFonts w:ascii="Book Antiqua" w:hAnsi="Book Antiqua"/>
              </w:rPr>
              <w:t>Procedia</w:t>
            </w:r>
            <w:proofErr w:type="spellEnd"/>
            <w:r w:rsidRPr="00FD6228">
              <w:rPr>
                <w:rFonts w:ascii="Book Antiqua" w:hAnsi="Book Antiqua"/>
              </w:rPr>
              <w:t xml:space="preserve"> of Social and Behavioral Science Journal, Volume 103, ISSN: 1877-0428, pp. 922-927, DOI: 10.1016/j.sbspro.2013.10.414, PII: S1877042813038597</w:t>
            </w:r>
          </w:p>
          <w:p w:rsidR="00670CA2" w:rsidRPr="00EE347B" w:rsidRDefault="00FD6228" w:rsidP="00FD6228">
            <w:pPr>
              <w:pStyle w:val="ECVSectionDetails"/>
              <w:framePr w:vSpace="6" w:wrap="around" w:vAnchor="text" w:hAnchor="text" w:y="6"/>
              <w:spacing w:before="0" w:line="240" w:lineRule="auto"/>
              <w:ind w:left="720" w:hanging="720"/>
              <w:jc w:val="both"/>
              <w:rPr>
                <w:rFonts w:ascii="Times New Roman" w:hAnsi="Times New Roman"/>
              </w:rPr>
            </w:pPr>
            <w:r>
              <w:rPr>
                <w:rFonts w:ascii="Book Antiqua" w:hAnsi="Book Antiqua"/>
                <w:color w:val="auto"/>
                <w:sz w:val="24"/>
              </w:rPr>
              <w:t xml:space="preserve">4. </w:t>
            </w:r>
            <w:r w:rsidRPr="00FD6228">
              <w:rPr>
                <w:rFonts w:ascii="Book Antiqua" w:hAnsi="Book Antiqua"/>
                <w:b/>
                <w:color w:val="auto"/>
                <w:sz w:val="24"/>
              </w:rPr>
              <w:t>Kiss, G.</w:t>
            </w:r>
            <w:r w:rsidRPr="00FD6228">
              <w:rPr>
                <w:rFonts w:ascii="Book Antiqua" w:hAnsi="Book Antiqua"/>
                <w:color w:val="auto"/>
                <w:sz w:val="24"/>
              </w:rPr>
              <w:t xml:space="preserve">, 2013. The analyzing of the Computer Science learning habits of the freshmen mechanical engineering students on the </w:t>
            </w:r>
            <w:proofErr w:type="spellStart"/>
            <w:r w:rsidRPr="00FD6228">
              <w:rPr>
                <w:rFonts w:ascii="Book Antiqua" w:hAnsi="Book Antiqua"/>
                <w:color w:val="auto"/>
                <w:sz w:val="24"/>
              </w:rPr>
              <w:t>Obuda</w:t>
            </w:r>
            <w:proofErr w:type="spellEnd"/>
            <w:r w:rsidRPr="00FD6228">
              <w:rPr>
                <w:rFonts w:ascii="Book Antiqua" w:hAnsi="Book Antiqua"/>
                <w:color w:val="auto"/>
                <w:sz w:val="24"/>
              </w:rPr>
              <w:t xml:space="preserve"> University in the last five years / </w:t>
            </w:r>
            <w:proofErr w:type="spellStart"/>
            <w:r w:rsidRPr="00FD6228">
              <w:rPr>
                <w:rFonts w:ascii="Book Antiqua" w:hAnsi="Book Antiqua"/>
                <w:color w:val="auto"/>
                <w:sz w:val="24"/>
              </w:rPr>
              <w:t>Procedia</w:t>
            </w:r>
            <w:proofErr w:type="spellEnd"/>
            <w:r w:rsidRPr="00FD6228">
              <w:rPr>
                <w:rFonts w:ascii="Book Antiqua" w:hAnsi="Book Antiqua"/>
                <w:color w:val="auto"/>
                <w:sz w:val="24"/>
              </w:rPr>
              <w:t xml:space="preserve"> of Social and </w:t>
            </w:r>
            <w:proofErr w:type="spellStart"/>
            <w:r w:rsidRPr="00FD6228">
              <w:rPr>
                <w:rFonts w:ascii="Book Antiqua" w:hAnsi="Book Antiqua"/>
                <w:color w:val="auto"/>
                <w:sz w:val="24"/>
              </w:rPr>
              <w:t>Behavioral</w:t>
            </w:r>
            <w:proofErr w:type="spellEnd"/>
            <w:r w:rsidRPr="00FD6228">
              <w:rPr>
                <w:rFonts w:ascii="Book Antiqua" w:hAnsi="Book Antiqua"/>
                <w:color w:val="auto"/>
                <w:sz w:val="24"/>
              </w:rPr>
              <w:t xml:space="preserve"> Science Journal, Volume 106, ISSN: 1877-0428, pp. 2614-2619, DOI: 10.1016/j.sbspro.2013.12.301, PII: S1877-0428(13)04924-0</w:t>
            </w:r>
          </w:p>
        </w:tc>
      </w:tr>
    </w:tbl>
    <w:p w:rsidR="00F25283" w:rsidRPr="00242A86" w:rsidRDefault="00730D1D" w:rsidP="00662C9F">
      <w:pPr>
        <w:spacing w:after="120" w:line="360" w:lineRule="auto"/>
        <w:ind w:left="284" w:right="902"/>
      </w:pPr>
      <w:r w:rsidRPr="00730D1D">
        <w:rPr>
          <w:rFonts w:eastAsia="Calibri" w:cs="Stone Serif ITC TT"/>
          <w:noProof/>
          <w:color w:val="000000"/>
          <w:szCs w:val="24"/>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15.8pt;margin-top:9.75pt;width:448.8pt;height:77.55pt;z-index:2516592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bookmarkStart w:id="0" w:name="_GoBack"/>
      <w:bookmarkEnd w:id="0"/>
    </w:p>
    <w:sectPr w:rsidR="00F25283" w:rsidRPr="00242A86" w:rsidSect="00A67DA7">
      <w:headerReference w:type="default" r:id="rId7"/>
      <w:footerReference w:type="default" r:id="rId8"/>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BDD" w:rsidRDefault="00FA7BDD">
      <w:r>
        <w:separator/>
      </w:r>
    </w:p>
  </w:endnote>
  <w:endnote w:type="continuationSeparator" w:id="0">
    <w:p w:rsidR="00FA7BDD" w:rsidRDefault="00FA7B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EAD" w:rsidRDefault="00100EAD">
    <w:pPr>
      <w:pStyle w:val="Footer"/>
      <w:jc w:val="right"/>
    </w:pPr>
  </w:p>
  <w:p w:rsidR="00F12C7C" w:rsidRDefault="00F12C7C" w:rsidP="00AE48B4">
    <w:pPr>
      <w:pStyle w:val="Footer"/>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BDD" w:rsidRDefault="00FA7BDD">
      <w:r>
        <w:separator/>
      </w:r>
    </w:p>
  </w:footnote>
  <w:footnote w:type="continuationSeparator" w:id="0">
    <w:p w:rsidR="00FA7BDD" w:rsidRDefault="00FA7B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264FB0" w:rsidRDefault="00264FB0" w:rsidP="00E843F7">
          <w:pPr>
            <w:pStyle w:val="BodyText"/>
            <w:rPr>
              <w:rFonts w:ascii="Book Antiqua" w:hAnsi="Book Antiqua"/>
              <w:b/>
              <w:color w:val="17365D" w:themeColor="text2" w:themeShade="BF"/>
              <w:sz w:val="16"/>
              <w:szCs w:val="16"/>
              <w:shd w:val="clear" w:color="auto" w:fill="FFFFFF"/>
            </w:rPr>
          </w:pPr>
        </w:p>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601A1D"/>
    <w:multiLevelType w:val="hybridMultilevel"/>
    <w:tmpl w:val="19A6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3A4F4F"/>
    <w:multiLevelType w:val="hybridMultilevel"/>
    <w:tmpl w:val="89502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14C2804"/>
    <w:multiLevelType w:val="hybridMultilevel"/>
    <w:tmpl w:val="B39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5">
    <w:nsid w:val="7D1F65D2"/>
    <w:multiLevelType w:val="hybridMultilevel"/>
    <w:tmpl w:val="C67E48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7106"/>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227"/>
    <w:rsid w:val="00047D38"/>
    <w:rsid w:val="00051F8B"/>
    <w:rsid w:val="00053A35"/>
    <w:rsid w:val="000831F3"/>
    <w:rsid w:val="00083CE1"/>
    <w:rsid w:val="00084933"/>
    <w:rsid w:val="00090499"/>
    <w:rsid w:val="00091566"/>
    <w:rsid w:val="0009219B"/>
    <w:rsid w:val="00096DBF"/>
    <w:rsid w:val="000E0157"/>
    <w:rsid w:val="000F20B7"/>
    <w:rsid w:val="00100EAD"/>
    <w:rsid w:val="00116BB0"/>
    <w:rsid w:val="00132BB4"/>
    <w:rsid w:val="001362D2"/>
    <w:rsid w:val="00143543"/>
    <w:rsid w:val="00151396"/>
    <w:rsid w:val="001516D3"/>
    <w:rsid w:val="001779FE"/>
    <w:rsid w:val="00181D91"/>
    <w:rsid w:val="00190C9A"/>
    <w:rsid w:val="001955CB"/>
    <w:rsid w:val="00195F5D"/>
    <w:rsid w:val="001A21A4"/>
    <w:rsid w:val="001B5FBB"/>
    <w:rsid w:val="001D05D0"/>
    <w:rsid w:val="001E6E78"/>
    <w:rsid w:val="001E74C7"/>
    <w:rsid w:val="001E78A7"/>
    <w:rsid w:val="001F09DC"/>
    <w:rsid w:val="001F71CF"/>
    <w:rsid w:val="00210644"/>
    <w:rsid w:val="00220B1F"/>
    <w:rsid w:val="00222BC5"/>
    <w:rsid w:val="00225FFE"/>
    <w:rsid w:val="0023500F"/>
    <w:rsid w:val="00237E72"/>
    <w:rsid w:val="00242A86"/>
    <w:rsid w:val="00257CA9"/>
    <w:rsid w:val="002630F5"/>
    <w:rsid w:val="00263DF6"/>
    <w:rsid w:val="00264C4B"/>
    <w:rsid w:val="00264FB0"/>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1C90"/>
    <w:rsid w:val="00395127"/>
    <w:rsid w:val="003A6AF9"/>
    <w:rsid w:val="003B7A73"/>
    <w:rsid w:val="003C5121"/>
    <w:rsid w:val="003C7D49"/>
    <w:rsid w:val="003D05DA"/>
    <w:rsid w:val="003E7267"/>
    <w:rsid w:val="003F46EE"/>
    <w:rsid w:val="00406782"/>
    <w:rsid w:val="004101DD"/>
    <w:rsid w:val="004163F3"/>
    <w:rsid w:val="00417EA4"/>
    <w:rsid w:val="00422DD5"/>
    <w:rsid w:val="00423D84"/>
    <w:rsid w:val="00441C70"/>
    <w:rsid w:val="0044305D"/>
    <w:rsid w:val="00445760"/>
    <w:rsid w:val="004457F7"/>
    <w:rsid w:val="00446495"/>
    <w:rsid w:val="00464541"/>
    <w:rsid w:val="004800A2"/>
    <w:rsid w:val="00485AE7"/>
    <w:rsid w:val="004866CC"/>
    <w:rsid w:val="004B0B45"/>
    <w:rsid w:val="004D1BB2"/>
    <w:rsid w:val="004D78AF"/>
    <w:rsid w:val="004E1DF7"/>
    <w:rsid w:val="0050206A"/>
    <w:rsid w:val="00530874"/>
    <w:rsid w:val="005604D1"/>
    <w:rsid w:val="00565961"/>
    <w:rsid w:val="005753D1"/>
    <w:rsid w:val="005760AF"/>
    <w:rsid w:val="00583168"/>
    <w:rsid w:val="00586A93"/>
    <w:rsid w:val="00591C38"/>
    <w:rsid w:val="005A3B95"/>
    <w:rsid w:val="005B1DD3"/>
    <w:rsid w:val="005C27AF"/>
    <w:rsid w:val="005D0814"/>
    <w:rsid w:val="005E07B0"/>
    <w:rsid w:val="005E3BBC"/>
    <w:rsid w:val="005E7077"/>
    <w:rsid w:val="005F1950"/>
    <w:rsid w:val="005F6CCB"/>
    <w:rsid w:val="0060503B"/>
    <w:rsid w:val="00611687"/>
    <w:rsid w:val="00626E41"/>
    <w:rsid w:val="00632335"/>
    <w:rsid w:val="006324AA"/>
    <w:rsid w:val="006436E9"/>
    <w:rsid w:val="00662C9F"/>
    <w:rsid w:val="0066667E"/>
    <w:rsid w:val="00670CA2"/>
    <w:rsid w:val="00676A5E"/>
    <w:rsid w:val="00682226"/>
    <w:rsid w:val="0069015C"/>
    <w:rsid w:val="006B569C"/>
    <w:rsid w:val="006B70BF"/>
    <w:rsid w:val="006C1CFB"/>
    <w:rsid w:val="006C646D"/>
    <w:rsid w:val="006C64A2"/>
    <w:rsid w:val="006D5654"/>
    <w:rsid w:val="006D6343"/>
    <w:rsid w:val="006F215D"/>
    <w:rsid w:val="00702F9E"/>
    <w:rsid w:val="00716DDC"/>
    <w:rsid w:val="00717988"/>
    <w:rsid w:val="00730D1D"/>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66472"/>
    <w:rsid w:val="008753F6"/>
    <w:rsid w:val="00877CC5"/>
    <w:rsid w:val="008830E6"/>
    <w:rsid w:val="00896495"/>
    <w:rsid w:val="008B0542"/>
    <w:rsid w:val="008E09BA"/>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6A71"/>
    <w:rsid w:val="00A67DA7"/>
    <w:rsid w:val="00A70E8D"/>
    <w:rsid w:val="00A77E8D"/>
    <w:rsid w:val="00AA222D"/>
    <w:rsid w:val="00AB6F49"/>
    <w:rsid w:val="00AC6574"/>
    <w:rsid w:val="00AC7F8B"/>
    <w:rsid w:val="00AD2967"/>
    <w:rsid w:val="00AD348A"/>
    <w:rsid w:val="00AD7515"/>
    <w:rsid w:val="00AE140B"/>
    <w:rsid w:val="00AE48B4"/>
    <w:rsid w:val="00AE60AC"/>
    <w:rsid w:val="00AF6032"/>
    <w:rsid w:val="00AF75BE"/>
    <w:rsid w:val="00B02282"/>
    <w:rsid w:val="00B13005"/>
    <w:rsid w:val="00B17EFA"/>
    <w:rsid w:val="00B26D2C"/>
    <w:rsid w:val="00B31650"/>
    <w:rsid w:val="00B326CE"/>
    <w:rsid w:val="00B35033"/>
    <w:rsid w:val="00B4758A"/>
    <w:rsid w:val="00B527CA"/>
    <w:rsid w:val="00B56CC8"/>
    <w:rsid w:val="00B577F0"/>
    <w:rsid w:val="00B76690"/>
    <w:rsid w:val="00B841EC"/>
    <w:rsid w:val="00BA57C0"/>
    <w:rsid w:val="00BE2677"/>
    <w:rsid w:val="00BF0C99"/>
    <w:rsid w:val="00C16570"/>
    <w:rsid w:val="00C27C63"/>
    <w:rsid w:val="00C32546"/>
    <w:rsid w:val="00C40FA6"/>
    <w:rsid w:val="00C62DF5"/>
    <w:rsid w:val="00C65364"/>
    <w:rsid w:val="00C743AE"/>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773B7"/>
    <w:rsid w:val="00DD6755"/>
    <w:rsid w:val="00DD74D6"/>
    <w:rsid w:val="00E018F8"/>
    <w:rsid w:val="00E12A3F"/>
    <w:rsid w:val="00E13121"/>
    <w:rsid w:val="00E43951"/>
    <w:rsid w:val="00E4715C"/>
    <w:rsid w:val="00E57AEA"/>
    <w:rsid w:val="00E6240D"/>
    <w:rsid w:val="00E62A1D"/>
    <w:rsid w:val="00E6578E"/>
    <w:rsid w:val="00E8190B"/>
    <w:rsid w:val="00E82BA2"/>
    <w:rsid w:val="00E843F7"/>
    <w:rsid w:val="00EA6356"/>
    <w:rsid w:val="00EC0E26"/>
    <w:rsid w:val="00EC42B9"/>
    <w:rsid w:val="00EC6240"/>
    <w:rsid w:val="00EC69DF"/>
    <w:rsid w:val="00EE2F75"/>
    <w:rsid w:val="00EE347B"/>
    <w:rsid w:val="00F115F5"/>
    <w:rsid w:val="00F11C92"/>
    <w:rsid w:val="00F12C7C"/>
    <w:rsid w:val="00F25283"/>
    <w:rsid w:val="00F27049"/>
    <w:rsid w:val="00F34216"/>
    <w:rsid w:val="00F34547"/>
    <w:rsid w:val="00F65441"/>
    <w:rsid w:val="00F66384"/>
    <w:rsid w:val="00F922AF"/>
    <w:rsid w:val="00FA3218"/>
    <w:rsid w:val="00FA7BDD"/>
    <w:rsid w:val="00FD2DF0"/>
    <w:rsid w:val="00FD6228"/>
    <w:rsid w:val="00FF33C2"/>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paragraph" w:customStyle="1" w:styleId="ECVSectionDetails">
    <w:name w:val="_ECV_SectionDetails"/>
    <w:basedOn w:val="Normal"/>
    <w:rsid w:val="00662C9F"/>
    <w:pPr>
      <w:widowControl w:val="0"/>
      <w:suppressLineNumbers/>
      <w:suppressAutoHyphens/>
      <w:autoSpaceDE w:val="0"/>
      <w:spacing w:before="28" w:line="100" w:lineRule="atLeast"/>
    </w:pPr>
    <w:rPr>
      <w:rFonts w:ascii="Arial" w:eastAsia="SimSun" w:hAnsi="Arial" w:cs="Mangal"/>
      <w:color w:val="3F3A38"/>
      <w:spacing w:val="-6"/>
      <w:kern w:val="1"/>
      <w:sz w:val="18"/>
      <w:szCs w:val="24"/>
      <w:lang w:val="en-GB" w:eastAsia="zh-CN" w:bidi="hi-IN"/>
    </w:rPr>
  </w:style>
  <w:style w:type="paragraph" w:customStyle="1" w:styleId="ECVSectionBullet">
    <w:name w:val="_ECV_SectionBullet"/>
    <w:basedOn w:val="ECVSectionDetails"/>
    <w:rsid w:val="00662C9F"/>
    <w:pPr>
      <w:spacing w:before="0"/>
    </w:pPr>
  </w:style>
  <w:style w:type="paragraph" w:customStyle="1" w:styleId="1Texte">
    <w:name w:val="1Texte"/>
    <w:basedOn w:val="Normal"/>
    <w:uiPriority w:val="99"/>
    <w:rsid w:val="000F20B7"/>
    <w:pPr>
      <w:overflowPunct w:val="0"/>
      <w:autoSpaceDE w:val="0"/>
      <w:autoSpaceDN w:val="0"/>
      <w:adjustRightInd w:val="0"/>
      <w:spacing w:line="220" w:lineRule="exact"/>
      <w:ind w:left="425"/>
      <w:textAlignment w:val="baseline"/>
    </w:pPr>
    <w:rPr>
      <w:rFonts w:ascii="Helvetica" w:eastAsia="Times New Roman" w:hAnsi="Helvetica" w:cs="Arial"/>
      <w:sz w:val="18"/>
      <w:szCs w:val="20"/>
      <w:lang w:val="en-GB" w:eastAsia="en-GB"/>
    </w:rPr>
  </w:style>
  <w:style w:type="character" w:customStyle="1" w:styleId="apple-converted-space">
    <w:name w:val="apple-converted-space"/>
    <w:basedOn w:val="DefaultParagraphFont"/>
    <w:rsid w:val="001F09D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90</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26</cp:revision>
  <cp:lastPrinted>2016-01-21T07:14:00Z</cp:lastPrinted>
  <dcterms:created xsi:type="dcterms:W3CDTF">2016-01-20T13:49:00Z</dcterms:created>
  <dcterms:modified xsi:type="dcterms:W3CDTF">2018-03-19T23:14:00Z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